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7" w:type="dxa"/>
        <w:tblLayout w:type="fixed"/>
        <w:tblCellMar>
          <w:left w:w="70" w:type="dxa"/>
          <w:right w:w="70" w:type="dxa"/>
        </w:tblCellMar>
        <w:tblLook w:val="0000" w:firstRow="0" w:lastRow="0" w:firstColumn="0" w:lastColumn="0" w:noHBand="0" w:noVBand="0"/>
      </w:tblPr>
      <w:tblGrid>
        <w:gridCol w:w="5383"/>
        <w:gridCol w:w="5566"/>
      </w:tblGrid>
      <w:tr w:rsidR="004B6A80" w:rsidRPr="004B6A80" w:rsidTr="002D47AF">
        <w:trPr>
          <w:trHeight w:val="3080"/>
        </w:trPr>
        <w:tc>
          <w:tcPr>
            <w:tcW w:w="5383" w:type="dxa"/>
            <w:shd w:val="clear" w:color="auto" w:fill="auto"/>
          </w:tcPr>
          <w:p w:rsidR="004B6A80" w:rsidRPr="004B6A80" w:rsidRDefault="004B6A80" w:rsidP="004B6A80">
            <w:pPr>
              <w:widowControl/>
              <w:suppressAutoHyphens/>
              <w:autoSpaceDE/>
              <w:autoSpaceDN/>
              <w:adjustRightInd/>
              <w:snapToGrid w:val="0"/>
              <w:rPr>
                <w:sz w:val="24"/>
                <w:szCs w:val="24"/>
                <w:lang w:eastAsia="ar-SA"/>
              </w:rPr>
            </w:pPr>
          </w:p>
          <w:p w:rsidR="004B6A80" w:rsidRPr="004B6A80" w:rsidRDefault="004B6A80" w:rsidP="004B6A80">
            <w:pPr>
              <w:widowControl/>
              <w:suppressAutoHyphens/>
              <w:autoSpaceDE/>
              <w:autoSpaceDN/>
              <w:adjustRightInd/>
              <w:jc w:val="center"/>
              <w:rPr>
                <w:b/>
                <w:sz w:val="26"/>
                <w:szCs w:val="26"/>
                <w:lang w:eastAsia="ar-SA"/>
              </w:rPr>
            </w:pPr>
            <w:r w:rsidRPr="004B6A80">
              <w:rPr>
                <w:b/>
                <w:sz w:val="26"/>
                <w:szCs w:val="26"/>
                <w:lang w:eastAsia="ar-SA"/>
              </w:rPr>
              <w:t>СОБРАНИЕ ПРЕДСТАВИТЕЛЕЙ</w:t>
            </w:r>
          </w:p>
          <w:p w:rsidR="004B6A80" w:rsidRPr="004B6A80" w:rsidRDefault="004B6A80" w:rsidP="004B6A80">
            <w:pPr>
              <w:widowControl/>
              <w:suppressAutoHyphens/>
              <w:autoSpaceDE/>
              <w:autoSpaceDN/>
              <w:adjustRightInd/>
              <w:jc w:val="center"/>
              <w:rPr>
                <w:b/>
                <w:sz w:val="26"/>
                <w:szCs w:val="26"/>
                <w:lang w:eastAsia="ar-SA"/>
              </w:rPr>
            </w:pPr>
            <w:r w:rsidRPr="004B6A80">
              <w:rPr>
                <w:b/>
                <w:sz w:val="26"/>
                <w:szCs w:val="26"/>
                <w:lang w:eastAsia="ar-SA"/>
              </w:rPr>
              <w:t xml:space="preserve">СЕЛЬСКОГО ПОСЕЛЕНИЯ </w:t>
            </w:r>
          </w:p>
          <w:p w:rsidR="004B6A80" w:rsidRPr="004B6A80" w:rsidRDefault="004B6A80" w:rsidP="004B6A80">
            <w:pPr>
              <w:widowControl/>
              <w:suppressAutoHyphens/>
              <w:autoSpaceDE/>
              <w:autoSpaceDN/>
              <w:adjustRightInd/>
              <w:jc w:val="center"/>
              <w:rPr>
                <w:b/>
                <w:sz w:val="26"/>
                <w:szCs w:val="26"/>
                <w:lang w:eastAsia="ar-SA"/>
              </w:rPr>
            </w:pPr>
            <w:r w:rsidRPr="004B6A80">
              <w:rPr>
                <w:b/>
                <w:sz w:val="26"/>
                <w:szCs w:val="26"/>
                <w:lang w:eastAsia="ar-SA"/>
              </w:rPr>
              <w:t>КАМЫШЛА</w:t>
            </w:r>
          </w:p>
          <w:p w:rsidR="004B6A80" w:rsidRPr="004B6A80" w:rsidRDefault="004B6A80" w:rsidP="004B6A80">
            <w:pPr>
              <w:widowControl/>
              <w:suppressAutoHyphens/>
              <w:autoSpaceDE/>
              <w:autoSpaceDN/>
              <w:adjustRightInd/>
              <w:jc w:val="center"/>
              <w:rPr>
                <w:b/>
                <w:sz w:val="26"/>
                <w:szCs w:val="26"/>
                <w:lang w:eastAsia="ar-SA"/>
              </w:rPr>
            </w:pPr>
            <w:r w:rsidRPr="004B6A80">
              <w:rPr>
                <w:b/>
                <w:sz w:val="26"/>
                <w:szCs w:val="26"/>
                <w:lang w:eastAsia="ar-SA"/>
              </w:rPr>
              <w:t>МУНИЦИПАЛЬНОГО РАЙОНА КАМЫШЛИНСКИЙ</w:t>
            </w:r>
            <w:r w:rsidRPr="004B6A80">
              <w:rPr>
                <w:b/>
                <w:sz w:val="26"/>
                <w:szCs w:val="26"/>
                <w:lang w:eastAsia="ar-SA"/>
              </w:rPr>
              <w:br/>
              <w:t>САМАРСКОЙ ОБЛАСТИ</w:t>
            </w:r>
          </w:p>
          <w:p w:rsidR="004B6A80" w:rsidRPr="004B6A80" w:rsidRDefault="004B6A80" w:rsidP="004B6A80">
            <w:pPr>
              <w:widowControl/>
              <w:suppressAutoHyphens/>
              <w:autoSpaceDE/>
              <w:autoSpaceDN/>
              <w:adjustRightInd/>
              <w:jc w:val="center"/>
              <w:rPr>
                <w:b/>
                <w:sz w:val="28"/>
                <w:szCs w:val="28"/>
                <w:lang w:eastAsia="ar-SA"/>
              </w:rPr>
            </w:pPr>
            <w:r w:rsidRPr="004B6A80">
              <w:rPr>
                <w:b/>
                <w:sz w:val="28"/>
                <w:szCs w:val="28"/>
                <w:lang w:eastAsia="ar-SA"/>
              </w:rPr>
              <w:t>ТРЕТЬЕГО СОЗЫВА</w:t>
            </w:r>
          </w:p>
          <w:p w:rsidR="004B6A80" w:rsidRPr="004B6A80" w:rsidRDefault="004B6A80" w:rsidP="004B6A80">
            <w:pPr>
              <w:widowControl/>
              <w:suppressAutoHyphens/>
              <w:autoSpaceDE/>
              <w:autoSpaceDN/>
              <w:adjustRightInd/>
              <w:jc w:val="center"/>
              <w:rPr>
                <w:b/>
                <w:sz w:val="28"/>
                <w:szCs w:val="28"/>
                <w:lang w:eastAsia="ar-SA"/>
              </w:rPr>
            </w:pPr>
          </w:p>
          <w:p w:rsidR="004B6A80" w:rsidRPr="004B6A80" w:rsidRDefault="004B6A80" w:rsidP="004B6A80">
            <w:pPr>
              <w:widowControl/>
              <w:suppressAutoHyphens/>
              <w:autoSpaceDE/>
              <w:autoSpaceDN/>
              <w:adjustRightInd/>
              <w:jc w:val="center"/>
              <w:rPr>
                <w:b/>
                <w:sz w:val="28"/>
                <w:szCs w:val="28"/>
                <w:lang w:eastAsia="ar-SA"/>
              </w:rPr>
            </w:pPr>
            <w:r w:rsidRPr="004B6A80">
              <w:rPr>
                <w:b/>
                <w:sz w:val="28"/>
                <w:szCs w:val="28"/>
                <w:lang w:eastAsia="ar-SA"/>
              </w:rPr>
              <w:t>РЕШЕНИЕ</w:t>
            </w:r>
          </w:p>
          <w:p w:rsidR="004B6A80" w:rsidRPr="004B6A80" w:rsidRDefault="004B6A80" w:rsidP="004B6A80">
            <w:pPr>
              <w:widowControl/>
              <w:suppressAutoHyphens/>
              <w:autoSpaceDE/>
              <w:autoSpaceDN/>
              <w:adjustRightInd/>
              <w:jc w:val="center"/>
              <w:rPr>
                <w:b/>
                <w:sz w:val="12"/>
                <w:szCs w:val="12"/>
                <w:lang w:eastAsia="ar-SA"/>
              </w:rPr>
            </w:pPr>
          </w:p>
          <w:p w:rsidR="004B6A80" w:rsidRPr="004B6A80" w:rsidRDefault="00CB5CAD" w:rsidP="0057174D">
            <w:pPr>
              <w:widowControl/>
              <w:suppressAutoHyphens/>
              <w:autoSpaceDE/>
              <w:autoSpaceDN/>
              <w:adjustRightInd/>
              <w:jc w:val="center"/>
              <w:rPr>
                <w:sz w:val="26"/>
                <w:szCs w:val="26"/>
                <w:u w:val="single"/>
                <w:lang w:eastAsia="ar-SA"/>
              </w:rPr>
            </w:pPr>
            <w:r>
              <w:rPr>
                <w:sz w:val="28"/>
                <w:szCs w:val="24"/>
                <w:lang w:eastAsia="ar-SA"/>
              </w:rPr>
              <w:t xml:space="preserve">от </w:t>
            </w:r>
            <w:r w:rsidR="0057174D">
              <w:rPr>
                <w:sz w:val="28"/>
                <w:szCs w:val="24"/>
                <w:lang w:eastAsia="ar-SA"/>
              </w:rPr>
              <w:t xml:space="preserve">  </w:t>
            </w:r>
            <w:r w:rsidR="009833BC">
              <w:rPr>
                <w:sz w:val="28"/>
                <w:szCs w:val="24"/>
                <w:lang w:eastAsia="ar-SA"/>
              </w:rPr>
              <w:t xml:space="preserve">29.03.2019г. </w:t>
            </w:r>
            <w:r w:rsidR="0057174D">
              <w:rPr>
                <w:sz w:val="28"/>
                <w:szCs w:val="24"/>
                <w:lang w:eastAsia="ar-SA"/>
              </w:rPr>
              <w:t xml:space="preserve"> </w:t>
            </w:r>
            <w:r w:rsidR="004B6A80" w:rsidRPr="004B6A80">
              <w:rPr>
                <w:sz w:val="28"/>
                <w:szCs w:val="24"/>
                <w:lang w:eastAsia="ar-SA"/>
              </w:rPr>
              <w:t>№</w:t>
            </w:r>
            <w:r w:rsidR="004B6A80" w:rsidRPr="004B6A80">
              <w:rPr>
                <w:sz w:val="26"/>
                <w:szCs w:val="26"/>
                <w:lang w:eastAsia="ar-SA"/>
              </w:rPr>
              <w:t xml:space="preserve"> </w:t>
            </w:r>
            <w:r w:rsidR="009833BC">
              <w:rPr>
                <w:sz w:val="26"/>
                <w:szCs w:val="26"/>
                <w:lang w:eastAsia="ar-SA"/>
              </w:rPr>
              <w:t>12</w:t>
            </w:r>
          </w:p>
        </w:tc>
        <w:tc>
          <w:tcPr>
            <w:tcW w:w="5566" w:type="dxa"/>
            <w:shd w:val="clear" w:color="auto" w:fill="auto"/>
          </w:tcPr>
          <w:p w:rsidR="004B6A80" w:rsidRPr="004B6A80" w:rsidRDefault="004B6A80" w:rsidP="004B6A80">
            <w:pPr>
              <w:widowControl/>
              <w:suppressAutoHyphens/>
              <w:autoSpaceDE/>
              <w:autoSpaceDN/>
              <w:adjustRightInd/>
              <w:snapToGrid w:val="0"/>
              <w:jc w:val="center"/>
              <w:rPr>
                <w:sz w:val="28"/>
                <w:szCs w:val="24"/>
                <w:lang w:eastAsia="ar-SA"/>
              </w:rPr>
            </w:pPr>
          </w:p>
          <w:p w:rsidR="004B6A80" w:rsidRPr="004B6A80" w:rsidRDefault="004B6A80" w:rsidP="004B6A80">
            <w:pPr>
              <w:widowControl/>
              <w:suppressAutoHyphens/>
              <w:autoSpaceDE/>
              <w:autoSpaceDN/>
              <w:adjustRightInd/>
              <w:jc w:val="center"/>
              <w:rPr>
                <w:sz w:val="28"/>
                <w:szCs w:val="24"/>
                <w:lang w:eastAsia="ar-SA"/>
              </w:rPr>
            </w:pPr>
          </w:p>
          <w:p w:rsidR="004B6A80" w:rsidRPr="004B6A80" w:rsidRDefault="004B6A80" w:rsidP="004B6A80">
            <w:pPr>
              <w:widowControl/>
              <w:suppressAutoHyphens/>
              <w:autoSpaceDE/>
              <w:autoSpaceDN/>
              <w:adjustRightInd/>
              <w:jc w:val="center"/>
              <w:rPr>
                <w:sz w:val="28"/>
                <w:szCs w:val="24"/>
                <w:lang w:eastAsia="ar-SA"/>
              </w:rPr>
            </w:pPr>
          </w:p>
          <w:p w:rsidR="004B6A80" w:rsidRPr="004B6A80" w:rsidRDefault="004B6A80" w:rsidP="004B6A80">
            <w:pPr>
              <w:widowControl/>
              <w:suppressAutoHyphens/>
              <w:autoSpaceDE/>
              <w:autoSpaceDN/>
              <w:adjustRightInd/>
              <w:jc w:val="center"/>
              <w:rPr>
                <w:sz w:val="28"/>
                <w:szCs w:val="24"/>
                <w:lang w:eastAsia="ar-SA"/>
              </w:rPr>
            </w:pPr>
          </w:p>
          <w:p w:rsidR="004B6A80" w:rsidRPr="004B6A80" w:rsidRDefault="004B6A80" w:rsidP="004B6A80">
            <w:pPr>
              <w:widowControl/>
              <w:suppressAutoHyphens/>
              <w:autoSpaceDE/>
              <w:autoSpaceDN/>
              <w:adjustRightInd/>
              <w:jc w:val="center"/>
              <w:rPr>
                <w:b/>
                <w:sz w:val="28"/>
                <w:szCs w:val="24"/>
                <w:lang w:eastAsia="ar-SA"/>
              </w:rPr>
            </w:pPr>
          </w:p>
          <w:p w:rsidR="004B6A80" w:rsidRPr="004B6A80" w:rsidRDefault="004B6A80" w:rsidP="004B6A80">
            <w:pPr>
              <w:keepNext/>
              <w:widowControl/>
              <w:tabs>
                <w:tab w:val="left" w:pos="-31038"/>
                <w:tab w:val="num" w:pos="0"/>
              </w:tabs>
              <w:suppressAutoHyphens/>
              <w:autoSpaceDE/>
              <w:autoSpaceDN/>
              <w:adjustRightInd/>
              <w:ind w:left="-5173"/>
              <w:outlineLvl w:val="0"/>
              <w:rPr>
                <w:b/>
                <w:bCs/>
                <w:sz w:val="28"/>
                <w:szCs w:val="28"/>
                <w:lang w:eastAsia="ar-SA"/>
              </w:rPr>
            </w:pPr>
          </w:p>
        </w:tc>
      </w:tr>
    </w:tbl>
    <w:p w:rsidR="00085B2A" w:rsidRPr="00835CC2" w:rsidRDefault="00085B2A" w:rsidP="009337B3">
      <w:pPr>
        <w:rPr>
          <w:b/>
          <w:sz w:val="28"/>
          <w:szCs w:val="28"/>
        </w:rPr>
      </w:pPr>
    </w:p>
    <w:p w:rsidR="0057174D" w:rsidRPr="0057174D" w:rsidRDefault="0057174D" w:rsidP="0057174D">
      <w:pPr>
        <w:pStyle w:val="aa"/>
        <w:spacing w:before="0" w:beforeAutospacing="0" w:after="0" w:afterAutospacing="0"/>
        <w:jc w:val="center"/>
        <w:rPr>
          <w:sz w:val="28"/>
          <w:szCs w:val="28"/>
        </w:rPr>
      </w:pPr>
      <w:r w:rsidRPr="0057174D">
        <w:rPr>
          <w:rStyle w:val="ab"/>
          <w:sz w:val="28"/>
          <w:szCs w:val="28"/>
        </w:rPr>
        <w:t>Об утверждении Порядка осмотра зданий,</w:t>
      </w:r>
    </w:p>
    <w:p w:rsidR="0057174D" w:rsidRPr="0057174D" w:rsidRDefault="0057174D" w:rsidP="0057174D">
      <w:pPr>
        <w:pStyle w:val="aa"/>
        <w:spacing w:before="0" w:beforeAutospacing="0" w:after="0" w:afterAutospacing="0"/>
        <w:jc w:val="center"/>
        <w:rPr>
          <w:sz w:val="28"/>
          <w:szCs w:val="28"/>
        </w:rPr>
      </w:pPr>
      <w:r w:rsidRPr="0057174D">
        <w:rPr>
          <w:rStyle w:val="ab"/>
          <w:sz w:val="28"/>
          <w:szCs w:val="28"/>
        </w:rPr>
        <w:t xml:space="preserve">сооружений в целях оценки их </w:t>
      </w:r>
      <w:proofErr w:type="gramStart"/>
      <w:r w:rsidRPr="0057174D">
        <w:rPr>
          <w:rStyle w:val="ab"/>
          <w:sz w:val="28"/>
          <w:szCs w:val="28"/>
        </w:rPr>
        <w:t>технического</w:t>
      </w:r>
      <w:proofErr w:type="gramEnd"/>
    </w:p>
    <w:p w:rsidR="0057174D" w:rsidRPr="0057174D" w:rsidRDefault="0057174D" w:rsidP="0057174D">
      <w:pPr>
        <w:pStyle w:val="aa"/>
        <w:spacing w:before="0" w:beforeAutospacing="0" w:after="0" w:afterAutospacing="0"/>
        <w:jc w:val="center"/>
        <w:rPr>
          <w:sz w:val="28"/>
          <w:szCs w:val="28"/>
        </w:rPr>
      </w:pPr>
      <w:r w:rsidRPr="0057174D">
        <w:rPr>
          <w:rStyle w:val="ab"/>
          <w:sz w:val="28"/>
          <w:szCs w:val="28"/>
        </w:rPr>
        <w:t>состояния и надлежащего технического</w:t>
      </w:r>
    </w:p>
    <w:p w:rsidR="0057174D" w:rsidRPr="0057174D" w:rsidRDefault="0057174D" w:rsidP="0057174D">
      <w:pPr>
        <w:pStyle w:val="aa"/>
        <w:spacing w:before="0" w:beforeAutospacing="0" w:after="0" w:afterAutospacing="0"/>
        <w:jc w:val="center"/>
        <w:rPr>
          <w:rStyle w:val="ab"/>
          <w:b w:val="0"/>
          <w:i/>
          <w:sz w:val="28"/>
          <w:szCs w:val="28"/>
        </w:rPr>
      </w:pPr>
      <w:r w:rsidRPr="0057174D">
        <w:rPr>
          <w:rStyle w:val="ab"/>
          <w:sz w:val="28"/>
          <w:szCs w:val="28"/>
        </w:rPr>
        <w:t>обслуживания на территории сельского поселения Камышла муниципального района Камышлинский Самарской области</w:t>
      </w:r>
    </w:p>
    <w:p w:rsidR="0057174D" w:rsidRDefault="0057174D" w:rsidP="0057174D">
      <w:pPr>
        <w:pStyle w:val="aa"/>
        <w:spacing w:before="0" w:beforeAutospacing="0" w:after="0" w:afterAutospacing="0"/>
        <w:jc w:val="center"/>
      </w:pPr>
    </w:p>
    <w:p w:rsidR="0057174D" w:rsidRPr="0057174D" w:rsidRDefault="004F4381" w:rsidP="00AF1656">
      <w:pPr>
        <w:widowControl/>
        <w:spacing w:line="276" w:lineRule="auto"/>
        <w:ind w:firstLine="720"/>
        <w:jc w:val="both"/>
        <w:rPr>
          <w:bCs/>
          <w:sz w:val="28"/>
          <w:szCs w:val="28"/>
          <w:lang w:eastAsia="ar-SA"/>
        </w:rPr>
      </w:pPr>
      <w:r>
        <w:rPr>
          <w:sz w:val="28"/>
          <w:szCs w:val="28"/>
        </w:rPr>
        <w:t>В</w:t>
      </w:r>
      <w:r w:rsidRPr="004F4381">
        <w:rPr>
          <w:sz w:val="28"/>
          <w:szCs w:val="28"/>
        </w:rPr>
        <w:t xml:space="preserve"> соответствии с частью 11 статьи 55.24 Градостроительного кодекса </w:t>
      </w:r>
      <w:proofErr w:type="gramStart"/>
      <w:r w:rsidRPr="004F4381">
        <w:rPr>
          <w:sz w:val="28"/>
          <w:szCs w:val="28"/>
        </w:rPr>
        <w:t>Российской Федерации,</w:t>
      </w:r>
      <w:r>
        <w:rPr>
          <w:sz w:val="28"/>
          <w:szCs w:val="28"/>
        </w:rPr>
        <w:t xml:space="preserve"> </w:t>
      </w:r>
      <w:r w:rsidR="00AF1656" w:rsidRPr="00AF1656">
        <w:rPr>
          <w:sz w:val="28"/>
          <w:szCs w:val="28"/>
        </w:rPr>
        <w:t xml:space="preserve">руководствуясь Уставом сельского поселения Камышла муниципального района Камышлинский Самарской области, </w:t>
      </w:r>
      <w:r w:rsidR="0057174D" w:rsidRPr="0057174D">
        <w:rPr>
          <w:sz w:val="28"/>
          <w:szCs w:val="28"/>
        </w:rPr>
        <w:t>в целях оценки технического состояния зданий, сооружений и их надлежащего технического обслуживания</w:t>
      </w:r>
      <w:r>
        <w:rPr>
          <w:sz w:val="28"/>
          <w:szCs w:val="28"/>
        </w:rPr>
        <w:t>,</w:t>
      </w:r>
      <w:r w:rsidR="0057174D" w:rsidRPr="0057174D">
        <w:rPr>
          <w:sz w:val="28"/>
          <w:szCs w:val="28"/>
        </w:rPr>
        <w:t xml:space="preserve">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0057174D" w:rsidRPr="0057174D">
        <w:rPr>
          <w:sz w:val="28"/>
          <w:szCs w:val="28"/>
          <w:lang w:eastAsia="ar-SA"/>
        </w:rPr>
        <w:t xml:space="preserve">Собрание представителей сельского поселения Камышла муниципального района Камышлинский Самарской области </w:t>
      </w:r>
      <w:r w:rsidR="0057174D" w:rsidRPr="0057174D">
        <w:rPr>
          <w:bCs/>
          <w:sz w:val="28"/>
          <w:szCs w:val="28"/>
          <w:lang w:eastAsia="ar-SA"/>
        </w:rPr>
        <w:t xml:space="preserve">РЕШИЛО: </w:t>
      </w:r>
      <w:proofErr w:type="gramEnd"/>
    </w:p>
    <w:p w:rsidR="0057174D" w:rsidRPr="0057174D" w:rsidRDefault="0057174D" w:rsidP="0057174D">
      <w:pPr>
        <w:pStyle w:val="aa"/>
        <w:spacing w:before="0" w:beforeAutospacing="0" w:after="0" w:afterAutospacing="0" w:line="276" w:lineRule="auto"/>
        <w:ind w:firstLine="709"/>
        <w:jc w:val="both"/>
        <w:rPr>
          <w:sz w:val="28"/>
          <w:szCs w:val="28"/>
        </w:rPr>
      </w:pPr>
      <w:r w:rsidRPr="0057174D">
        <w:rPr>
          <w:sz w:val="28"/>
          <w:szCs w:val="28"/>
        </w:rPr>
        <w:t xml:space="preserve"> 1. Утвердить Порядок осмотра зданий, сооружений в целях оценки их технического состояния и надлежащего технического обслуживания на территории</w:t>
      </w:r>
      <w:r w:rsidRPr="0057174D">
        <w:t xml:space="preserve"> </w:t>
      </w:r>
      <w:r w:rsidRPr="0057174D">
        <w:rPr>
          <w:sz w:val="28"/>
          <w:szCs w:val="28"/>
        </w:rPr>
        <w:t>сельского поселения Камышла муниципального района Камышлинский Самарской области (приложение).</w:t>
      </w:r>
    </w:p>
    <w:p w:rsidR="006C66AF" w:rsidRPr="006C66AF" w:rsidRDefault="006C66AF" w:rsidP="006C66AF">
      <w:pPr>
        <w:spacing w:line="276" w:lineRule="auto"/>
        <w:jc w:val="both"/>
        <w:outlineLvl w:val="0"/>
        <w:rPr>
          <w:sz w:val="28"/>
          <w:szCs w:val="28"/>
        </w:rPr>
      </w:pPr>
      <w:r w:rsidRPr="006C66AF">
        <w:rPr>
          <w:sz w:val="28"/>
          <w:szCs w:val="28"/>
        </w:rPr>
        <w:t>2. Опубликовать настоящее Решение в газете «Вестник сельского поселения Камышла».</w:t>
      </w:r>
    </w:p>
    <w:p w:rsidR="006C66AF" w:rsidRPr="006C66AF" w:rsidRDefault="006C66AF" w:rsidP="006C66AF">
      <w:pPr>
        <w:spacing w:line="276" w:lineRule="auto"/>
        <w:jc w:val="both"/>
        <w:outlineLvl w:val="0"/>
        <w:rPr>
          <w:sz w:val="28"/>
          <w:szCs w:val="28"/>
        </w:rPr>
      </w:pPr>
      <w:r w:rsidRPr="006C66AF">
        <w:rPr>
          <w:sz w:val="28"/>
          <w:szCs w:val="28"/>
        </w:rPr>
        <w:t xml:space="preserve">3. </w:t>
      </w:r>
      <w:proofErr w:type="gramStart"/>
      <w:r w:rsidRPr="006C66AF">
        <w:rPr>
          <w:sz w:val="28"/>
          <w:szCs w:val="28"/>
        </w:rPr>
        <w:t>Разместить</w:t>
      </w:r>
      <w:proofErr w:type="gramEnd"/>
      <w:r w:rsidRPr="006C66AF">
        <w:rPr>
          <w:sz w:val="28"/>
          <w:szCs w:val="28"/>
        </w:rPr>
        <w:t xml:space="preserve"> настоящее Решение на официальном сайте Администрации сельского поселения Камышла муниципального района Камышлинский Самарской области в сети «Интернет» /</w:t>
      </w:r>
      <w:proofErr w:type="spellStart"/>
      <w:r w:rsidR="00D3768D">
        <w:fldChar w:fldCharType="begin"/>
      </w:r>
      <w:r w:rsidR="00D3768D">
        <w:instrText xml:space="preserve"> HYPERLINK "http://kamyshla.ru" </w:instrText>
      </w:r>
      <w:r w:rsidR="00D3768D">
        <w:fldChar w:fldCharType="separate"/>
      </w:r>
      <w:r w:rsidRPr="006C66AF">
        <w:rPr>
          <w:rStyle w:val="ac"/>
          <w:sz w:val="28"/>
          <w:szCs w:val="28"/>
        </w:rPr>
        <w:t>http</w:t>
      </w:r>
      <w:proofErr w:type="spellEnd"/>
      <w:r w:rsidRPr="006C66AF">
        <w:rPr>
          <w:rStyle w:val="ac"/>
          <w:sz w:val="28"/>
          <w:szCs w:val="28"/>
        </w:rPr>
        <w:t>://</w:t>
      </w:r>
      <w:proofErr w:type="spellStart"/>
      <w:r w:rsidRPr="006C66AF">
        <w:rPr>
          <w:rStyle w:val="ac"/>
          <w:sz w:val="28"/>
          <w:szCs w:val="28"/>
          <w:lang w:val="en-US"/>
        </w:rPr>
        <w:t>kamyshla</w:t>
      </w:r>
      <w:proofErr w:type="spellEnd"/>
      <w:r w:rsidRPr="006C66AF">
        <w:rPr>
          <w:rStyle w:val="ac"/>
          <w:sz w:val="28"/>
          <w:szCs w:val="28"/>
        </w:rPr>
        <w:t>.</w:t>
      </w:r>
      <w:proofErr w:type="spellStart"/>
      <w:r w:rsidRPr="006C66AF">
        <w:rPr>
          <w:rStyle w:val="ac"/>
          <w:sz w:val="28"/>
          <w:szCs w:val="28"/>
        </w:rPr>
        <w:t>ru</w:t>
      </w:r>
      <w:proofErr w:type="spellEnd"/>
      <w:r w:rsidR="00D3768D">
        <w:rPr>
          <w:rStyle w:val="ac"/>
          <w:sz w:val="28"/>
          <w:szCs w:val="28"/>
        </w:rPr>
        <w:fldChar w:fldCharType="end"/>
      </w:r>
      <w:r w:rsidRPr="006C66AF">
        <w:rPr>
          <w:sz w:val="28"/>
          <w:szCs w:val="28"/>
        </w:rPr>
        <w:t xml:space="preserve">. </w:t>
      </w:r>
    </w:p>
    <w:p w:rsidR="006C66AF" w:rsidRPr="006C66AF" w:rsidRDefault="006C66AF" w:rsidP="006C66AF">
      <w:pPr>
        <w:spacing w:line="276" w:lineRule="auto"/>
        <w:jc w:val="both"/>
        <w:outlineLvl w:val="0"/>
        <w:rPr>
          <w:sz w:val="28"/>
          <w:szCs w:val="28"/>
        </w:rPr>
      </w:pPr>
      <w:r w:rsidRPr="006C66AF">
        <w:rPr>
          <w:sz w:val="28"/>
          <w:szCs w:val="28"/>
        </w:rPr>
        <w:t xml:space="preserve">4. Настоящее Решение вступает в силу </w:t>
      </w:r>
      <w:r w:rsidR="001A2E67">
        <w:rPr>
          <w:sz w:val="28"/>
          <w:szCs w:val="28"/>
        </w:rPr>
        <w:t xml:space="preserve">после </w:t>
      </w:r>
      <w:r w:rsidRPr="006C66AF">
        <w:rPr>
          <w:sz w:val="28"/>
          <w:szCs w:val="28"/>
        </w:rPr>
        <w:t>его официального опубликования.</w:t>
      </w:r>
    </w:p>
    <w:p w:rsidR="009337B3" w:rsidRPr="0057174D" w:rsidRDefault="009337B3" w:rsidP="009337B3">
      <w:pPr>
        <w:jc w:val="both"/>
        <w:outlineLvl w:val="0"/>
        <w:rPr>
          <w:sz w:val="28"/>
          <w:szCs w:val="28"/>
        </w:rPr>
      </w:pPr>
    </w:p>
    <w:p w:rsidR="009337B3" w:rsidRPr="0057174D" w:rsidRDefault="009337B3" w:rsidP="009337B3">
      <w:pPr>
        <w:tabs>
          <w:tab w:val="left" w:pos="1200"/>
        </w:tabs>
        <w:rPr>
          <w:sz w:val="28"/>
          <w:szCs w:val="28"/>
        </w:rPr>
      </w:pPr>
      <w:r w:rsidRPr="0057174D">
        <w:rPr>
          <w:sz w:val="28"/>
          <w:szCs w:val="28"/>
        </w:rPr>
        <w:t xml:space="preserve">Глава сельского поселения </w:t>
      </w:r>
      <w:r w:rsidRPr="0057174D">
        <w:rPr>
          <w:sz w:val="28"/>
          <w:szCs w:val="28"/>
        </w:rPr>
        <w:fldChar w:fldCharType="begin"/>
      </w:r>
      <w:r w:rsidRPr="0057174D">
        <w:rPr>
          <w:sz w:val="28"/>
          <w:szCs w:val="28"/>
        </w:rPr>
        <w:instrText xml:space="preserve"> MERGEFIELD "Название_поселения" </w:instrText>
      </w:r>
      <w:r w:rsidRPr="0057174D">
        <w:rPr>
          <w:sz w:val="28"/>
          <w:szCs w:val="28"/>
        </w:rPr>
        <w:fldChar w:fldCharType="separate"/>
      </w:r>
      <w:r w:rsidRPr="0057174D">
        <w:rPr>
          <w:noProof/>
          <w:sz w:val="28"/>
          <w:szCs w:val="28"/>
        </w:rPr>
        <w:t>Камышла</w:t>
      </w:r>
      <w:r w:rsidRPr="0057174D">
        <w:rPr>
          <w:sz w:val="28"/>
          <w:szCs w:val="28"/>
        </w:rPr>
        <w:fldChar w:fldCharType="end"/>
      </w:r>
      <w:r w:rsidRPr="0057174D">
        <w:rPr>
          <w:sz w:val="28"/>
          <w:szCs w:val="28"/>
        </w:rPr>
        <w:t xml:space="preserve">                                               З.А. Сафин</w:t>
      </w:r>
    </w:p>
    <w:p w:rsidR="009337B3" w:rsidRDefault="009337B3" w:rsidP="009337B3">
      <w:pPr>
        <w:tabs>
          <w:tab w:val="left" w:pos="1200"/>
        </w:tabs>
        <w:rPr>
          <w:sz w:val="28"/>
          <w:szCs w:val="28"/>
        </w:rPr>
      </w:pPr>
      <w:r w:rsidRPr="0057174D">
        <w:rPr>
          <w:sz w:val="28"/>
          <w:szCs w:val="28"/>
        </w:rPr>
        <w:t>Предс</w:t>
      </w:r>
      <w:r>
        <w:rPr>
          <w:sz w:val="28"/>
          <w:szCs w:val="28"/>
        </w:rPr>
        <w:t>едатель Собрания представителей</w:t>
      </w:r>
    </w:p>
    <w:p w:rsidR="004F4381" w:rsidRPr="009337B3" w:rsidRDefault="009337B3" w:rsidP="009337B3">
      <w:pPr>
        <w:tabs>
          <w:tab w:val="left" w:pos="1200"/>
        </w:tabs>
        <w:rPr>
          <w:sz w:val="28"/>
          <w:szCs w:val="28"/>
        </w:rPr>
      </w:pPr>
      <w:r w:rsidRPr="0057174D">
        <w:rPr>
          <w:sz w:val="28"/>
          <w:szCs w:val="28"/>
        </w:rPr>
        <w:t xml:space="preserve">сельского поселения Камышла                                            </w:t>
      </w:r>
      <w:r w:rsidR="009833BC">
        <w:rPr>
          <w:sz w:val="28"/>
          <w:szCs w:val="28"/>
        </w:rPr>
        <w:t xml:space="preserve">Ф.Ф. </w:t>
      </w:r>
      <w:proofErr w:type="spellStart"/>
      <w:r w:rsidR="009833BC">
        <w:rPr>
          <w:sz w:val="28"/>
          <w:szCs w:val="28"/>
        </w:rPr>
        <w:t>Шаймарданов</w:t>
      </w:r>
      <w:proofErr w:type="spellEnd"/>
    </w:p>
    <w:p w:rsidR="0057174D" w:rsidRPr="0057174D" w:rsidRDefault="0057174D" w:rsidP="0057174D">
      <w:pPr>
        <w:pStyle w:val="aa"/>
        <w:spacing w:before="0" w:beforeAutospacing="0" w:after="0" w:afterAutospacing="0"/>
        <w:ind w:firstLine="709"/>
        <w:jc w:val="right"/>
        <w:rPr>
          <w:sz w:val="28"/>
          <w:szCs w:val="28"/>
        </w:rPr>
      </w:pPr>
      <w:r w:rsidRPr="0057174D">
        <w:rPr>
          <w:b/>
          <w:bCs/>
          <w:sz w:val="28"/>
          <w:szCs w:val="28"/>
        </w:rPr>
        <w:lastRenderedPageBreak/>
        <w:t xml:space="preserve">Приложение </w:t>
      </w:r>
    </w:p>
    <w:p w:rsidR="0057174D" w:rsidRPr="0057174D" w:rsidRDefault="004242D3" w:rsidP="0057174D">
      <w:pPr>
        <w:pStyle w:val="aa"/>
        <w:spacing w:before="0" w:beforeAutospacing="0" w:after="0" w:afterAutospacing="0"/>
        <w:ind w:firstLine="709"/>
        <w:jc w:val="right"/>
        <w:rPr>
          <w:b/>
          <w:bCs/>
          <w:sz w:val="28"/>
          <w:szCs w:val="28"/>
        </w:rPr>
      </w:pPr>
      <w:r>
        <w:rPr>
          <w:b/>
          <w:bCs/>
          <w:sz w:val="28"/>
          <w:szCs w:val="28"/>
        </w:rPr>
        <w:t xml:space="preserve">к решению </w:t>
      </w:r>
      <w:r w:rsidRPr="004242D3">
        <w:rPr>
          <w:b/>
          <w:bCs/>
          <w:sz w:val="28"/>
          <w:szCs w:val="28"/>
        </w:rPr>
        <w:t xml:space="preserve">от </w:t>
      </w:r>
      <w:r w:rsidRPr="004242D3">
        <w:rPr>
          <w:b/>
          <w:sz w:val="28"/>
          <w:lang w:eastAsia="ar-SA"/>
        </w:rPr>
        <w:t xml:space="preserve">29.03.2019г. </w:t>
      </w:r>
      <w:r>
        <w:rPr>
          <w:b/>
          <w:bCs/>
          <w:sz w:val="28"/>
          <w:szCs w:val="28"/>
        </w:rPr>
        <w:t xml:space="preserve"> №</w:t>
      </w:r>
      <w:bookmarkStart w:id="0" w:name="_GoBack"/>
      <w:bookmarkEnd w:id="0"/>
      <w:r>
        <w:rPr>
          <w:b/>
          <w:bCs/>
          <w:sz w:val="28"/>
          <w:szCs w:val="28"/>
        </w:rPr>
        <w:t>12</w:t>
      </w:r>
    </w:p>
    <w:p w:rsidR="0057174D" w:rsidRPr="0057174D" w:rsidRDefault="0057174D" w:rsidP="0057174D">
      <w:pPr>
        <w:pStyle w:val="aa"/>
        <w:spacing w:before="0" w:beforeAutospacing="0" w:after="0" w:afterAutospacing="0"/>
        <w:ind w:firstLine="709"/>
        <w:jc w:val="right"/>
        <w:rPr>
          <w:b/>
          <w:bCs/>
          <w:sz w:val="28"/>
          <w:szCs w:val="28"/>
        </w:rPr>
      </w:pPr>
    </w:p>
    <w:p w:rsidR="0057174D" w:rsidRPr="0057174D" w:rsidRDefault="0057174D" w:rsidP="0057174D">
      <w:pPr>
        <w:pStyle w:val="aa"/>
        <w:spacing w:before="0" w:beforeAutospacing="0" w:after="0" w:afterAutospacing="0"/>
        <w:ind w:firstLine="709"/>
        <w:jc w:val="right"/>
        <w:rPr>
          <w:sz w:val="28"/>
          <w:szCs w:val="28"/>
        </w:rPr>
      </w:pPr>
    </w:p>
    <w:p w:rsidR="0057174D" w:rsidRPr="0057174D" w:rsidRDefault="0057174D" w:rsidP="009337B3">
      <w:pPr>
        <w:pStyle w:val="aa"/>
        <w:spacing w:before="0" w:beforeAutospacing="0" w:after="0" w:afterAutospacing="0"/>
        <w:ind w:firstLine="709"/>
        <w:jc w:val="center"/>
        <w:rPr>
          <w:rStyle w:val="ab"/>
          <w:sz w:val="28"/>
          <w:szCs w:val="28"/>
        </w:rPr>
      </w:pPr>
      <w:r w:rsidRPr="0057174D">
        <w:rPr>
          <w:rStyle w:val="ab"/>
          <w:sz w:val="28"/>
          <w:szCs w:val="28"/>
        </w:rPr>
        <w:t>Порядок осмотра зданий, сооружений в целях оценки их технического состояния и надлежащего технического обслуживания</w:t>
      </w:r>
    </w:p>
    <w:p w:rsidR="0057174D" w:rsidRDefault="0057174D" w:rsidP="009337B3">
      <w:pPr>
        <w:pStyle w:val="aa"/>
        <w:spacing w:before="0" w:beforeAutospacing="0" w:after="0" w:afterAutospacing="0"/>
        <w:ind w:firstLine="709"/>
        <w:jc w:val="center"/>
        <w:rPr>
          <w:rStyle w:val="ab"/>
          <w:sz w:val="28"/>
          <w:szCs w:val="28"/>
        </w:rPr>
      </w:pPr>
      <w:r w:rsidRPr="0057174D">
        <w:rPr>
          <w:rStyle w:val="ab"/>
          <w:sz w:val="28"/>
          <w:szCs w:val="28"/>
        </w:rPr>
        <w:t xml:space="preserve">на территории </w:t>
      </w:r>
      <w:r w:rsidR="009337B3" w:rsidRPr="009337B3">
        <w:rPr>
          <w:rStyle w:val="ab"/>
          <w:sz w:val="28"/>
          <w:szCs w:val="28"/>
        </w:rPr>
        <w:t>сельского поселения Камышла муниципального района Камышлинский Самарской области</w:t>
      </w:r>
    </w:p>
    <w:p w:rsidR="009337B3" w:rsidRPr="0057174D" w:rsidRDefault="009337B3" w:rsidP="009337B3">
      <w:pPr>
        <w:pStyle w:val="aa"/>
        <w:spacing w:before="0" w:beforeAutospacing="0" w:after="0" w:afterAutospacing="0"/>
        <w:ind w:firstLine="709"/>
        <w:jc w:val="center"/>
        <w:rPr>
          <w:sz w:val="28"/>
          <w:szCs w:val="28"/>
        </w:rPr>
      </w:pP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Статья 1. </w:t>
      </w:r>
      <w:r w:rsidRPr="0057174D">
        <w:rPr>
          <w:rStyle w:val="ab"/>
          <w:sz w:val="28"/>
          <w:szCs w:val="28"/>
        </w:rPr>
        <w:t>Основные термины и определения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 </w:t>
      </w:r>
      <w:proofErr w:type="gramStart"/>
      <w:r w:rsidRPr="0057174D">
        <w:rPr>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337B3" w:rsidRPr="009337B3">
        <w:rPr>
          <w:sz w:val="28"/>
          <w:szCs w:val="28"/>
        </w:rPr>
        <w:t>сельского поселения Камышла муниципального района Камышлинский Самарской области</w:t>
      </w:r>
      <w:r w:rsidRPr="0057174D">
        <w:rPr>
          <w:rStyle w:val="ab"/>
          <w:b w:val="0"/>
          <w:i/>
          <w:sz w:val="28"/>
          <w:szCs w:val="28"/>
        </w:rPr>
        <w:t xml:space="preserve"> </w:t>
      </w:r>
      <w:r w:rsidRPr="0057174D">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57174D">
        <w:rPr>
          <w:sz w:val="28"/>
          <w:szCs w:val="28"/>
        </w:rPr>
        <w:t xml:space="preserve"> нарушений в случаях, предусмотренных Градостроительным кодексом Российской Федерации.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9337B3">
        <w:rPr>
          <w:rStyle w:val="ab"/>
          <w:sz w:val="28"/>
          <w:szCs w:val="28"/>
        </w:rPr>
        <w:t xml:space="preserve"> </w:t>
      </w:r>
      <w:r w:rsidR="009337B3" w:rsidRPr="009337B3">
        <w:rPr>
          <w:rStyle w:val="ab"/>
          <w:b w:val="0"/>
          <w:sz w:val="28"/>
          <w:szCs w:val="28"/>
        </w:rPr>
        <w:t>сельского поселения Камышла муниципального района Камышлинский Самарской области</w:t>
      </w:r>
      <w:r w:rsidRPr="0057174D">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Целью проведения осмотра зданий, сооружений, расположенных на территории</w:t>
      </w:r>
      <w:r w:rsidR="009337B3">
        <w:rPr>
          <w:rStyle w:val="ab"/>
          <w:sz w:val="28"/>
          <w:szCs w:val="28"/>
        </w:rPr>
        <w:t xml:space="preserve"> </w:t>
      </w:r>
      <w:r w:rsidR="009337B3" w:rsidRPr="009337B3">
        <w:rPr>
          <w:rStyle w:val="ab"/>
          <w:b w:val="0"/>
          <w:sz w:val="28"/>
          <w:szCs w:val="28"/>
        </w:rPr>
        <w:t>сельского поселения Камышла муниципального района Камышлинский Самарской области</w:t>
      </w:r>
      <w:r w:rsidRPr="0057174D">
        <w:rPr>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57174D" w:rsidRPr="0057174D" w:rsidRDefault="0057174D" w:rsidP="0057174D">
      <w:pPr>
        <w:pStyle w:val="aa"/>
        <w:spacing w:before="0" w:beforeAutospacing="0" w:after="0" w:afterAutospacing="0"/>
        <w:ind w:firstLine="709"/>
        <w:jc w:val="both"/>
        <w:rPr>
          <w:sz w:val="28"/>
          <w:szCs w:val="28"/>
        </w:rPr>
      </w:pPr>
    </w:p>
    <w:p w:rsidR="0057174D" w:rsidRPr="0057174D" w:rsidRDefault="0057174D" w:rsidP="0057174D">
      <w:pPr>
        <w:pStyle w:val="aa"/>
        <w:spacing w:before="0" w:beforeAutospacing="0" w:after="0" w:afterAutospacing="0"/>
        <w:ind w:firstLine="709"/>
        <w:jc w:val="both"/>
        <w:rPr>
          <w:rStyle w:val="ab"/>
          <w:sz w:val="28"/>
          <w:szCs w:val="28"/>
        </w:rPr>
      </w:pPr>
      <w:r w:rsidRPr="0057174D">
        <w:rPr>
          <w:sz w:val="28"/>
          <w:szCs w:val="28"/>
        </w:rPr>
        <w:t xml:space="preserve">Статья 2. </w:t>
      </w:r>
      <w:r w:rsidRPr="0057174D">
        <w:rPr>
          <w:rStyle w:val="ab"/>
          <w:sz w:val="28"/>
          <w:szCs w:val="28"/>
        </w:rPr>
        <w:t>Порядок осуществления осмотра зданий, сооружений и выдачи рекомендаций о мерах по устранению выявленных нарушений</w:t>
      </w:r>
    </w:p>
    <w:p w:rsidR="0057174D" w:rsidRPr="0057174D" w:rsidRDefault="0057174D" w:rsidP="0057174D">
      <w:pPr>
        <w:pStyle w:val="aa"/>
        <w:spacing w:before="0" w:beforeAutospacing="0" w:after="0" w:afterAutospacing="0"/>
        <w:ind w:firstLine="709"/>
        <w:jc w:val="both"/>
        <w:rPr>
          <w:sz w:val="28"/>
          <w:szCs w:val="28"/>
        </w:rPr>
      </w:pP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 Осмотр зданий, сооружений и выдача рекомендаций о </w:t>
      </w:r>
      <w:proofErr w:type="gramStart"/>
      <w:r w:rsidRPr="0057174D">
        <w:rPr>
          <w:sz w:val="28"/>
          <w:szCs w:val="28"/>
        </w:rPr>
        <w:t>мерах</w:t>
      </w:r>
      <w:proofErr w:type="gramEnd"/>
      <w:r w:rsidRPr="0057174D">
        <w:rPr>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337B3" w:rsidRPr="009337B3">
        <w:rPr>
          <w:sz w:val="28"/>
          <w:szCs w:val="28"/>
        </w:rPr>
        <w:t xml:space="preserve">сельского поселения Камышла муниципального района Камышлинский </w:t>
      </w:r>
      <w:r w:rsidR="009337B3" w:rsidRPr="009337B3">
        <w:rPr>
          <w:sz w:val="28"/>
          <w:szCs w:val="28"/>
        </w:rPr>
        <w:lastRenderedPageBreak/>
        <w:t xml:space="preserve">Самарской области </w:t>
      </w:r>
      <w:r w:rsidRPr="0057174D">
        <w:rPr>
          <w:sz w:val="28"/>
          <w:szCs w:val="28"/>
        </w:rPr>
        <w:t>(далее - Комиссия, уполномоченный орган), состав котор</w:t>
      </w:r>
      <w:r w:rsidR="009337B3">
        <w:rPr>
          <w:sz w:val="28"/>
          <w:szCs w:val="28"/>
        </w:rPr>
        <w:t>ой утверждается постановлением А</w:t>
      </w:r>
      <w:r w:rsidRPr="0057174D">
        <w:rPr>
          <w:sz w:val="28"/>
          <w:szCs w:val="28"/>
        </w:rPr>
        <w:t xml:space="preserve">дминистрации </w:t>
      </w:r>
      <w:r w:rsidR="009337B3" w:rsidRPr="009337B3">
        <w:rPr>
          <w:sz w:val="28"/>
          <w:szCs w:val="28"/>
        </w:rPr>
        <w:t>сельского поселения Камышла муниципального района Камышлинский Самарской области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К полномочиям Комиссии относятся: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 организация и проведение осмотров зданий и сооружений, введенных в эксплуатацию на территории</w:t>
      </w:r>
      <w:r w:rsidR="009337B3">
        <w:rPr>
          <w:rStyle w:val="ab"/>
          <w:sz w:val="28"/>
          <w:szCs w:val="28"/>
        </w:rPr>
        <w:t xml:space="preserve"> </w:t>
      </w:r>
      <w:r w:rsidR="009337B3" w:rsidRPr="009337B3">
        <w:rPr>
          <w:rStyle w:val="ab"/>
          <w:b w:val="0"/>
          <w:sz w:val="28"/>
          <w:szCs w:val="28"/>
        </w:rPr>
        <w:t>сельского поселения Камышла муниципального района Камышлинский Самарской области</w:t>
      </w:r>
      <w:r w:rsidRPr="0057174D">
        <w:rPr>
          <w:sz w:val="28"/>
          <w:szCs w:val="28"/>
        </w:rPr>
        <w:t>;</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подготовка и выдача рекомендаций о мерах по устранению выявленных нарушений;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9337B3">
        <w:rPr>
          <w:rStyle w:val="ab"/>
          <w:sz w:val="28"/>
          <w:szCs w:val="28"/>
        </w:rPr>
        <w:t xml:space="preserve"> </w:t>
      </w:r>
      <w:r w:rsidR="009337B3" w:rsidRPr="009337B3">
        <w:rPr>
          <w:bCs/>
          <w:sz w:val="28"/>
          <w:szCs w:val="28"/>
        </w:rPr>
        <w:t>Администрации сельского поселения Камышла муниципального района Камышлинский Самарской области</w:t>
      </w:r>
      <w:r w:rsidRPr="0057174D">
        <w:rPr>
          <w:sz w:val="28"/>
          <w:szCs w:val="28"/>
        </w:rPr>
        <w:t>.</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57174D">
        <w:rPr>
          <w:sz w:val="28"/>
          <w:szCs w:val="28"/>
        </w:rPr>
        <w:t>с даты регистрации</w:t>
      </w:r>
      <w:proofErr w:type="gramEnd"/>
      <w:r w:rsidRPr="0057174D">
        <w:rPr>
          <w:sz w:val="28"/>
          <w:szCs w:val="28"/>
        </w:rPr>
        <w:t xml:space="preserve"> заявления в Комиссии.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6. Основанием проведения осмотра является постановление администрации </w:t>
      </w:r>
      <w:r w:rsidR="009337B3" w:rsidRPr="009337B3">
        <w:rPr>
          <w:bCs/>
          <w:sz w:val="28"/>
          <w:szCs w:val="28"/>
        </w:rPr>
        <w:t xml:space="preserve">сельского поселения Камышла муниципального района Камышлинский Самарской области </w:t>
      </w:r>
      <w:r w:rsidRPr="0057174D">
        <w:rPr>
          <w:sz w:val="28"/>
          <w:szCs w:val="28"/>
        </w:rPr>
        <w:t>о проведении осмотра здания, сооружения (далее - правовой акт о проведении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57174D">
        <w:rPr>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8. Правовой акт о проведении осмотра здания, сооружения должен содержать следующие сведения: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 правовые основания проведения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место нахождения осматриваемого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предмет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6) дату и время проведения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57174D">
        <w:rPr>
          <w:sz w:val="28"/>
          <w:szCs w:val="28"/>
        </w:rPr>
        <w:t>позднее</w:t>
      </w:r>
      <w:proofErr w:type="gramEnd"/>
      <w:r w:rsidRPr="0057174D">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57174D" w:rsidRPr="0057174D" w:rsidRDefault="0057174D" w:rsidP="0057174D">
      <w:pPr>
        <w:pStyle w:val="aa"/>
        <w:spacing w:before="0" w:beforeAutospacing="0" w:after="0" w:afterAutospacing="0"/>
        <w:ind w:firstLine="709"/>
        <w:jc w:val="both"/>
        <w:rPr>
          <w:sz w:val="28"/>
          <w:szCs w:val="28"/>
        </w:rPr>
      </w:pPr>
      <w:proofErr w:type="gramStart"/>
      <w:r w:rsidRPr="0057174D">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57174D">
        <w:rPr>
          <w:sz w:val="28"/>
          <w:szCs w:val="28"/>
        </w:rPr>
        <w:t xml:space="preserve"> Со дня направления уведомления оно считается полученным по истечении трех рабочих дней </w:t>
      </w:r>
      <w:proofErr w:type="gramStart"/>
      <w:r w:rsidRPr="0057174D">
        <w:rPr>
          <w:sz w:val="28"/>
          <w:szCs w:val="28"/>
        </w:rPr>
        <w:t>с даты направления</w:t>
      </w:r>
      <w:proofErr w:type="gramEnd"/>
      <w:r w:rsidRPr="0057174D">
        <w:rPr>
          <w:sz w:val="28"/>
          <w:szCs w:val="28"/>
        </w:rPr>
        <w:t xml:space="preserve"> заказного письма.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r w:rsidRPr="0057174D">
        <w:rPr>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7174D" w:rsidRPr="0057174D" w:rsidRDefault="0057174D" w:rsidP="0057174D">
      <w:pPr>
        <w:pStyle w:val="aa"/>
        <w:spacing w:before="0" w:beforeAutospacing="0" w:after="0" w:afterAutospacing="0"/>
        <w:ind w:firstLine="709"/>
        <w:jc w:val="both"/>
        <w:rPr>
          <w:sz w:val="28"/>
          <w:szCs w:val="28"/>
        </w:rPr>
      </w:pPr>
      <w:proofErr w:type="gramStart"/>
      <w:r w:rsidRPr="0057174D">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57174D">
        <w:rPr>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4) визуальное обследование конструкций с </w:t>
      </w:r>
      <w:proofErr w:type="spellStart"/>
      <w:r w:rsidRPr="0057174D">
        <w:rPr>
          <w:sz w:val="28"/>
          <w:szCs w:val="28"/>
        </w:rPr>
        <w:t>фотофиксацией</w:t>
      </w:r>
      <w:proofErr w:type="spellEnd"/>
      <w:r w:rsidRPr="0057174D">
        <w:rPr>
          <w:sz w:val="28"/>
          <w:szCs w:val="28"/>
        </w:rPr>
        <w:t xml:space="preserve"> видимых дефектов, проведение </w:t>
      </w:r>
      <w:proofErr w:type="spellStart"/>
      <w:r w:rsidRPr="0057174D">
        <w:rPr>
          <w:sz w:val="28"/>
          <w:szCs w:val="28"/>
        </w:rPr>
        <w:t>обмерочных</w:t>
      </w:r>
      <w:proofErr w:type="spellEnd"/>
      <w:r w:rsidRPr="0057174D">
        <w:rPr>
          <w:sz w:val="28"/>
          <w:szCs w:val="28"/>
        </w:rPr>
        <w:t xml:space="preserve"> работ (при необходимости);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К акту осмотра прикладываются материалы </w:t>
      </w:r>
      <w:proofErr w:type="spellStart"/>
      <w:r w:rsidRPr="0057174D">
        <w:rPr>
          <w:sz w:val="28"/>
          <w:szCs w:val="28"/>
        </w:rPr>
        <w:t>фотофиксации</w:t>
      </w:r>
      <w:proofErr w:type="spellEnd"/>
      <w:r w:rsidRPr="0057174D">
        <w:rPr>
          <w:sz w:val="28"/>
          <w:szCs w:val="28"/>
        </w:rPr>
        <w:t xml:space="preserve"> осматриваемого здания, сооружения и иные материалы, оформленные в ходе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12. В акте осмотра должны содержаться выводы:</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Рекомендации о мерах по устранению выявленных нарушений должны содержать:</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w:t>
      </w:r>
      <w:r w:rsidRPr="0057174D">
        <w:rPr>
          <w:sz w:val="28"/>
          <w:szCs w:val="28"/>
        </w:rPr>
        <w:lastRenderedPageBreak/>
        <w:t>специализированной организацией, соответствующей требованиям законодательства;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срок устранения выявленных нарушений;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срок проведения повторного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57174D">
        <w:rPr>
          <w:sz w:val="28"/>
          <w:szCs w:val="28"/>
        </w:rPr>
        <w:t>с даты направления</w:t>
      </w:r>
      <w:proofErr w:type="gramEnd"/>
      <w:r w:rsidRPr="0057174D">
        <w:rPr>
          <w:sz w:val="28"/>
          <w:szCs w:val="28"/>
        </w:rPr>
        <w:t xml:space="preserve"> заказного письма.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17. </w:t>
      </w:r>
      <w:proofErr w:type="gramStart"/>
      <w:r w:rsidRPr="0057174D">
        <w:rPr>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 порядковый номер;</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основание проведения осмотра;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дату проведения осмотра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4) наименование объекта осмотра;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5) место нахождения осматриваемых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6) отметку о выявленных (</w:t>
      </w:r>
      <w:proofErr w:type="spellStart"/>
      <w:r w:rsidRPr="0057174D">
        <w:rPr>
          <w:sz w:val="28"/>
          <w:szCs w:val="28"/>
        </w:rPr>
        <w:t>невыявленных</w:t>
      </w:r>
      <w:proofErr w:type="spellEnd"/>
      <w:r w:rsidRPr="0057174D">
        <w:rPr>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7) отметку о выполнении рекомендаций.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lastRenderedPageBreak/>
        <w:t xml:space="preserve">19. Повторный осмотр зданий и сооружений проводится в случае </w:t>
      </w:r>
      <w:proofErr w:type="gramStart"/>
      <w:r w:rsidRPr="0057174D">
        <w:rPr>
          <w:sz w:val="28"/>
          <w:szCs w:val="28"/>
        </w:rPr>
        <w:t>выявления нарушений требований законодательства Российской Федерации</w:t>
      </w:r>
      <w:proofErr w:type="gramEnd"/>
      <w:r w:rsidRPr="0057174D">
        <w:rPr>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7174D" w:rsidRPr="0057174D" w:rsidRDefault="0057174D" w:rsidP="0057174D">
      <w:pPr>
        <w:pStyle w:val="aa"/>
        <w:spacing w:before="0" w:beforeAutospacing="0" w:after="0" w:afterAutospacing="0"/>
        <w:ind w:firstLine="709"/>
        <w:jc w:val="both"/>
        <w:rPr>
          <w:sz w:val="28"/>
          <w:szCs w:val="28"/>
        </w:rPr>
      </w:pPr>
      <w:proofErr w:type="gramStart"/>
      <w:r w:rsidRPr="0057174D">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 xml:space="preserve">Заявителю направляется письменное уведомление </w:t>
      </w:r>
      <w:proofErr w:type="gramStart"/>
      <w:r w:rsidRPr="0057174D">
        <w:rPr>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57174D">
        <w:rPr>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57174D" w:rsidRPr="0057174D" w:rsidRDefault="0057174D" w:rsidP="0057174D">
      <w:pPr>
        <w:pStyle w:val="aa"/>
        <w:spacing w:before="0" w:beforeAutospacing="0" w:after="0" w:afterAutospacing="0"/>
        <w:ind w:firstLine="709"/>
        <w:jc w:val="both"/>
        <w:rPr>
          <w:sz w:val="28"/>
          <w:szCs w:val="28"/>
        </w:rPr>
      </w:pPr>
    </w:p>
    <w:p w:rsidR="0057174D" w:rsidRPr="0057174D" w:rsidRDefault="0057174D" w:rsidP="0057174D">
      <w:pPr>
        <w:pStyle w:val="aa"/>
        <w:spacing w:before="0" w:beforeAutospacing="0" w:after="0" w:afterAutospacing="0"/>
        <w:ind w:firstLine="709"/>
        <w:jc w:val="both"/>
        <w:rPr>
          <w:rStyle w:val="ab"/>
          <w:sz w:val="28"/>
          <w:szCs w:val="28"/>
        </w:rPr>
      </w:pPr>
      <w:r w:rsidRPr="0057174D">
        <w:rPr>
          <w:sz w:val="28"/>
          <w:szCs w:val="28"/>
        </w:rPr>
        <w:t xml:space="preserve">Статья 3. </w:t>
      </w:r>
      <w:r w:rsidRPr="0057174D">
        <w:rPr>
          <w:rStyle w:val="ab"/>
          <w:sz w:val="28"/>
          <w:szCs w:val="28"/>
        </w:rPr>
        <w:t>Обязанности членов Комиссии при проведении осмотра зданий, сооружений</w:t>
      </w:r>
    </w:p>
    <w:p w:rsidR="0057174D" w:rsidRPr="0057174D" w:rsidRDefault="0057174D" w:rsidP="0057174D">
      <w:pPr>
        <w:pStyle w:val="aa"/>
        <w:spacing w:before="0" w:beforeAutospacing="0" w:after="0" w:afterAutospacing="0"/>
        <w:ind w:firstLine="709"/>
        <w:jc w:val="both"/>
        <w:rPr>
          <w:sz w:val="28"/>
          <w:szCs w:val="28"/>
        </w:rPr>
      </w:pP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Члены Комиссии при проведении осмотра зданий, сооружений обязаны:</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1) соблюдать законодательство Российской Федерации, Самарской области, муниципальные правовые акты</w:t>
      </w:r>
      <w:r w:rsidR="009337B3">
        <w:rPr>
          <w:rStyle w:val="ab"/>
          <w:sz w:val="28"/>
          <w:szCs w:val="28"/>
        </w:rPr>
        <w:t xml:space="preserve"> </w:t>
      </w:r>
      <w:r w:rsidR="009337B3" w:rsidRPr="009337B3">
        <w:rPr>
          <w:bCs/>
          <w:sz w:val="28"/>
          <w:szCs w:val="28"/>
        </w:rPr>
        <w:t>Администрации сельского поселения Камышла муниципального района Камышлинский Самарской области</w:t>
      </w:r>
      <w:r w:rsidRPr="0057174D">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2) проводить осмотр зданий, сооружений на основании правового акта о проведении осмотра здания, сооружения;</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3) привлекать к осмотру зданий, сооружений специализированные организации, соответствующие требованиям законодательства;</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7174D" w:rsidRPr="0057174D" w:rsidRDefault="0057174D" w:rsidP="0057174D">
      <w:pPr>
        <w:pStyle w:val="aa"/>
        <w:spacing w:before="0" w:beforeAutospacing="0" w:after="0" w:afterAutospacing="0"/>
        <w:ind w:firstLine="709"/>
        <w:jc w:val="both"/>
        <w:rPr>
          <w:sz w:val="28"/>
          <w:szCs w:val="28"/>
        </w:rPr>
      </w:pPr>
      <w:r w:rsidRPr="0057174D">
        <w:rPr>
          <w:sz w:val="28"/>
          <w:szCs w:val="28"/>
        </w:rPr>
        <w:lastRenderedPageBreak/>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57174D" w:rsidRPr="0057174D" w:rsidRDefault="004F4381" w:rsidP="0057174D">
      <w:pPr>
        <w:pStyle w:val="aa"/>
        <w:spacing w:before="0" w:beforeAutospacing="0" w:after="0" w:afterAutospacing="0"/>
        <w:ind w:firstLine="709"/>
        <w:jc w:val="both"/>
        <w:rPr>
          <w:sz w:val="28"/>
          <w:szCs w:val="28"/>
        </w:rPr>
      </w:pPr>
      <w:r>
        <w:rPr>
          <w:sz w:val="28"/>
          <w:szCs w:val="28"/>
        </w:rPr>
        <w:t>6)</w:t>
      </w:r>
      <w:proofErr w:type="gramStart"/>
      <w:r w:rsidR="0057174D" w:rsidRPr="0057174D">
        <w:rPr>
          <w:sz w:val="28"/>
          <w:szCs w:val="28"/>
        </w:rPr>
        <w:t>осуществлять иные обязанности</w:t>
      </w:r>
      <w:proofErr w:type="gramEnd"/>
      <w:r w:rsidR="0057174D" w:rsidRPr="0057174D">
        <w:rPr>
          <w:sz w:val="28"/>
          <w:szCs w:val="28"/>
        </w:rPr>
        <w:t xml:space="preserve">, предусмотренные законодательством Российской Федерации, Самарской области и муниципальными правовыми актами </w:t>
      </w:r>
      <w:r w:rsidR="009337B3" w:rsidRPr="009337B3">
        <w:rPr>
          <w:bCs/>
          <w:sz w:val="28"/>
          <w:szCs w:val="28"/>
        </w:rPr>
        <w:t>Администрации сельского поселения Камышла муниципального района Камышлинский Самарской области</w:t>
      </w:r>
      <w:r w:rsidR="009337B3">
        <w:rPr>
          <w:bCs/>
          <w:sz w:val="28"/>
          <w:szCs w:val="28"/>
        </w:rPr>
        <w:t>.</w:t>
      </w:r>
    </w:p>
    <w:p w:rsidR="0057174D" w:rsidRPr="0057174D" w:rsidRDefault="0057174D" w:rsidP="0057174D">
      <w:pPr>
        <w:pStyle w:val="aa"/>
        <w:spacing w:before="0" w:beforeAutospacing="0" w:after="0" w:afterAutospacing="0"/>
        <w:rPr>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57174D" w:rsidRPr="0057174D" w:rsidRDefault="0057174D" w:rsidP="0057174D">
      <w:pPr>
        <w:pStyle w:val="aa"/>
        <w:spacing w:before="0" w:beforeAutospacing="0" w:after="0" w:afterAutospacing="0"/>
        <w:jc w:val="right"/>
        <w:rPr>
          <w:b/>
          <w:bCs/>
          <w:sz w:val="28"/>
          <w:szCs w:val="28"/>
        </w:rPr>
      </w:pPr>
    </w:p>
    <w:p w:rsidR="00F31149" w:rsidRPr="0057174D" w:rsidRDefault="00F31149">
      <w:pPr>
        <w:rPr>
          <w:sz w:val="28"/>
          <w:szCs w:val="28"/>
        </w:rPr>
      </w:pPr>
    </w:p>
    <w:sectPr w:rsidR="00F31149" w:rsidRPr="0057174D" w:rsidSect="006441D3">
      <w:headerReference w:type="even" r:id="rId8"/>
      <w:headerReference w:type="default" r:id="rId9"/>
      <w:footerReference w:type="even" r:id="rId10"/>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7D" w:rsidRDefault="001E607D">
      <w:r>
        <w:separator/>
      </w:r>
    </w:p>
  </w:endnote>
  <w:endnote w:type="continuationSeparator" w:id="0">
    <w:p w:rsidR="001E607D" w:rsidRDefault="001E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C1" w:rsidRDefault="003473C9" w:rsidP="00C934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50C1" w:rsidRDefault="001E607D" w:rsidP="007D01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C1" w:rsidRDefault="001E607D" w:rsidP="007D01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7D" w:rsidRDefault="001E607D">
      <w:r>
        <w:separator/>
      </w:r>
    </w:p>
  </w:footnote>
  <w:footnote w:type="continuationSeparator" w:id="0">
    <w:p w:rsidR="001E607D" w:rsidRDefault="001E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C1" w:rsidRDefault="003473C9" w:rsidP="006441D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50C1" w:rsidRDefault="001E60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C1" w:rsidRDefault="003473C9" w:rsidP="006441D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42D3">
      <w:rPr>
        <w:rStyle w:val="a5"/>
        <w:noProof/>
      </w:rPr>
      <w:t>2</w:t>
    </w:r>
    <w:r>
      <w:rPr>
        <w:rStyle w:val="a5"/>
      </w:rPr>
      <w:fldChar w:fldCharType="end"/>
    </w:r>
  </w:p>
  <w:p w:rsidR="00F450C1" w:rsidRDefault="001E60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1DEC3FC6"/>
    <w:lvl w:ilvl="0" w:tplc="D9BA3718">
      <w:start w:val="1"/>
      <w:numFmt w:val="decimal"/>
      <w:lvlText w:val="%1."/>
      <w:lvlJc w:val="left"/>
      <w:pPr>
        <w:tabs>
          <w:tab w:val="num" w:pos="1588"/>
        </w:tabs>
        <w:ind w:left="1588" w:hanging="1020"/>
      </w:pPr>
      <w:rPr>
        <w:rFonts w:hint="default"/>
      </w:rPr>
    </w:lvl>
    <w:lvl w:ilvl="1" w:tplc="0B924BAC">
      <w:numFmt w:val="none"/>
      <w:lvlText w:val=""/>
      <w:lvlJc w:val="left"/>
      <w:pPr>
        <w:tabs>
          <w:tab w:val="num" w:pos="360"/>
        </w:tabs>
      </w:pPr>
    </w:lvl>
    <w:lvl w:ilvl="2" w:tplc="964205A4">
      <w:numFmt w:val="none"/>
      <w:lvlText w:val=""/>
      <w:lvlJc w:val="left"/>
      <w:pPr>
        <w:tabs>
          <w:tab w:val="num" w:pos="360"/>
        </w:tabs>
      </w:pPr>
    </w:lvl>
    <w:lvl w:ilvl="3" w:tplc="D3F274BA">
      <w:numFmt w:val="none"/>
      <w:lvlText w:val=""/>
      <w:lvlJc w:val="left"/>
      <w:pPr>
        <w:tabs>
          <w:tab w:val="num" w:pos="360"/>
        </w:tabs>
      </w:pPr>
    </w:lvl>
    <w:lvl w:ilvl="4" w:tplc="A7AE45E0">
      <w:numFmt w:val="none"/>
      <w:lvlText w:val=""/>
      <w:lvlJc w:val="left"/>
      <w:pPr>
        <w:tabs>
          <w:tab w:val="num" w:pos="360"/>
        </w:tabs>
      </w:pPr>
    </w:lvl>
    <w:lvl w:ilvl="5" w:tplc="0B5657D4">
      <w:numFmt w:val="none"/>
      <w:lvlText w:val=""/>
      <w:lvlJc w:val="left"/>
      <w:pPr>
        <w:tabs>
          <w:tab w:val="num" w:pos="360"/>
        </w:tabs>
      </w:pPr>
    </w:lvl>
    <w:lvl w:ilvl="6" w:tplc="FC282A74">
      <w:numFmt w:val="none"/>
      <w:lvlText w:val=""/>
      <w:lvlJc w:val="left"/>
      <w:pPr>
        <w:tabs>
          <w:tab w:val="num" w:pos="360"/>
        </w:tabs>
      </w:pPr>
    </w:lvl>
    <w:lvl w:ilvl="7" w:tplc="3120E5E6">
      <w:numFmt w:val="none"/>
      <w:lvlText w:val=""/>
      <w:lvlJc w:val="left"/>
      <w:pPr>
        <w:tabs>
          <w:tab w:val="num" w:pos="360"/>
        </w:tabs>
      </w:pPr>
    </w:lvl>
    <w:lvl w:ilvl="8" w:tplc="2F06729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A"/>
    <w:rsid w:val="000555E6"/>
    <w:rsid w:val="00083861"/>
    <w:rsid w:val="00085B2A"/>
    <w:rsid w:val="001A2E67"/>
    <w:rsid w:val="001E607D"/>
    <w:rsid w:val="00273DE8"/>
    <w:rsid w:val="00287BB1"/>
    <w:rsid w:val="002940EF"/>
    <w:rsid w:val="002E32A2"/>
    <w:rsid w:val="002F0C43"/>
    <w:rsid w:val="0032266B"/>
    <w:rsid w:val="00331B99"/>
    <w:rsid w:val="003473C9"/>
    <w:rsid w:val="00390FB9"/>
    <w:rsid w:val="003E2C46"/>
    <w:rsid w:val="00401B16"/>
    <w:rsid w:val="00411E5B"/>
    <w:rsid w:val="004242D3"/>
    <w:rsid w:val="00434848"/>
    <w:rsid w:val="004B6A80"/>
    <w:rsid w:val="004D43D7"/>
    <w:rsid w:val="004F4381"/>
    <w:rsid w:val="0057174D"/>
    <w:rsid w:val="006555F6"/>
    <w:rsid w:val="00660A11"/>
    <w:rsid w:val="00690DC3"/>
    <w:rsid w:val="006C66AF"/>
    <w:rsid w:val="006D116C"/>
    <w:rsid w:val="00711682"/>
    <w:rsid w:val="00724150"/>
    <w:rsid w:val="009337B3"/>
    <w:rsid w:val="00961F5B"/>
    <w:rsid w:val="009833BC"/>
    <w:rsid w:val="009B24AB"/>
    <w:rsid w:val="009E30B4"/>
    <w:rsid w:val="00A13FE1"/>
    <w:rsid w:val="00A4089F"/>
    <w:rsid w:val="00A932D0"/>
    <w:rsid w:val="00AF1656"/>
    <w:rsid w:val="00B20360"/>
    <w:rsid w:val="00B24882"/>
    <w:rsid w:val="00BF534B"/>
    <w:rsid w:val="00C33BD7"/>
    <w:rsid w:val="00C81AB1"/>
    <w:rsid w:val="00C87031"/>
    <w:rsid w:val="00CB13A2"/>
    <w:rsid w:val="00CB5CAD"/>
    <w:rsid w:val="00D3768D"/>
    <w:rsid w:val="00D61FA0"/>
    <w:rsid w:val="00D778D0"/>
    <w:rsid w:val="00E032BC"/>
    <w:rsid w:val="00EC7A1A"/>
    <w:rsid w:val="00F31149"/>
    <w:rsid w:val="00F562E0"/>
    <w:rsid w:val="00F8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5B2A"/>
    <w:pPr>
      <w:tabs>
        <w:tab w:val="center" w:pos="4677"/>
        <w:tab w:val="right" w:pos="9355"/>
      </w:tabs>
    </w:pPr>
  </w:style>
  <w:style w:type="character" w:customStyle="1" w:styleId="a4">
    <w:name w:val="Нижний колонтитул Знак"/>
    <w:basedOn w:val="a0"/>
    <w:link w:val="a3"/>
    <w:rsid w:val="00085B2A"/>
    <w:rPr>
      <w:rFonts w:ascii="Times New Roman" w:eastAsia="Times New Roman" w:hAnsi="Times New Roman" w:cs="Times New Roman"/>
      <w:sz w:val="20"/>
      <w:szCs w:val="20"/>
      <w:lang w:eastAsia="ru-RU"/>
    </w:rPr>
  </w:style>
  <w:style w:type="character" w:styleId="a5">
    <w:name w:val="page number"/>
    <w:basedOn w:val="a0"/>
    <w:rsid w:val="00085B2A"/>
  </w:style>
  <w:style w:type="paragraph" w:styleId="a6">
    <w:name w:val="header"/>
    <w:basedOn w:val="a"/>
    <w:link w:val="a7"/>
    <w:rsid w:val="00085B2A"/>
    <w:pPr>
      <w:tabs>
        <w:tab w:val="center" w:pos="4677"/>
        <w:tab w:val="right" w:pos="9355"/>
      </w:tabs>
    </w:pPr>
  </w:style>
  <w:style w:type="character" w:customStyle="1" w:styleId="a7">
    <w:name w:val="Верхний колонтитул Знак"/>
    <w:basedOn w:val="a0"/>
    <w:link w:val="a6"/>
    <w:rsid w:val="00085B2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0DC3"/>
    <w:rPr>
      <w:rFonts w:ascii="Tahoma" w:hAnsi="Tahoma" w:cs="Tahoma"/>
      <w:sz w:val="16"/>
      <w:szCs w:val="16"/>
    </w:rPr>
  </w:style>
  <w:style w:type="character" w:customStyle="1" w:styleId="a9">
    <w:name w:val="Текст выноски Знак"/>
    <w:basedOn w:val="a0"/>
    <w:link w:val="a8"/>
    <w:uiPriority w:val="99"/>
    <w:semiHidden/>
    <w:rsid w:val="00690DC3"/>
    <w:rPr>
      <w:rFonts w:ascii="Tahoma" w:eastAsia="Times New Roman" w:hAnsi="Tahoma" w:cs="Tahoma"/>
      <w:sz w:val="16"/>
      <w:szCs w:val="16"/>
      <w:lang w:eastAsia="ru-RU"/>
    </w:rPr>
  </w:style>
  <w:style w:type="paragraph" w:styleId="aa">
    <w:name w:val="Normal (Web)"/>
    <w:basedOn w:val="a"/>
    <w:uiPriority w:val="99"/>
    <w:semiHidden/>
    <w:unhideWhenUsed/>
    <w:rsid w:val="0057174D"/>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57174D"/>
    <w:rPr>
      <w:b/>
      <w:bCs/>
    </w:rPr>
  </w:style>
  <w:style w:type="character" w:styleId="ac">
    <w:name w:val="Hyperlink"/>
    <w:basedOn w:val="a0"/>
    <w:uiPriority w:val="99"/>
    <w:unhideWhenUsed/>
    <w:rsid w:val="006C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5B2A"/>
    <w:pPr>
      <w:tabs>
        <w:tab w:val="center" w:pos="4677"/>
        <w:tab w:val="right" w:pos="9355"/>
      </w:tabs>
    </w:pPr>
  </w:style>
  <w:style w:type="character" w:customStyle="1" w:styleId="a4">
    <w:name w:val="Нижний колонтитул Знак"/>
    <w:basedOn w:val="a0"/>
    <w:link w:val="a3"/>
    <w:rsid w:val="00085B2A"/>
    <w:rPr>
      <w:rFonts w:ascii="Times New Roman" w:eastAsia="Times New Roman" w:hAnsi="Times New Roman" w:cs="Times New Roman"/>
      <w:sz w:val="20"/>
      <w:szCs w:val="20"/>
      <w:lang w:eastAsia="ru-RU"/>
    </w:rPr>
  </w:style>
  <w:style w:type="character" w:styleId="a5">
    <w:name w:val="page number"/>
    <w:basedOn w:val="a0"/>
    <w:rsid w:val="00085B2A"/>
  </w:style>
  <w:style w:type="paragraph" w:styleId="a6">
    <w:name w:val="header"/>
    <w:basedOn w:val="a"/>
    <w:link w:val="a7"/>
    <w:rsid w:val="00085B2A"/>
    <w:pPr>
      <w:tabs>
        <w:tab w:val="center" w:pos="4677"/>
        <w:tab w:val="right" w:pos="9355"/>
      </w:tabs>
    </w:pPr>
  </w:style>
  <w:style w:type="character" w:customStyle="1" w:styleId="a7">
    <w:name w:val="Верхний колонтитул Знак"/>
    <w:basedOn w:val="a0"/>
    <w:link w:val="a6"/>
    <w:rsid w:val="00085B2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0DC3"/>
    <w:rPr>
      <w:rFonts w:ascii="Tahoma" w:hAnsi="Tahoma" w:cs="Tahoma"/>
      <w:sz w:val="16"/>
      <w:szCs w:val="16"/>
    </w:rPr>
  </w:style>
  <w:style w:type="character" w:customStyle="1" w:styleId="a9">
    <w:name w:val="Текст выноски Знак"/>
    <w:basedOn w:val="a0"/>
    <w:link w:val="a8"/>
    <w:uiPriority w:val="99"/>
    <w:semiHidden/>
    <w:rsid w:val="00690DC3"/>
    <w:rPr>
      <w:rFonts w:ascii="Tahoma" w:eastAsia="Times New Roman" w:hAnsi="Tahoma" w:cs="Tahoma"/>
      <w:sz w:val="16"/>
      <w:szCs w:val="16"/>
      <w:lang w:eastAsia="ru-RU"/>
    </w:rPr>
  </w:style>
  <w:style w:type="paragraph" w:styleId="aa">
    <w:name w:val="Normal (Web)"/>
    <w:basedOn w:val="a"/>
    <w:uiPriority w:val="99"/>
    <w:semiHidden/>
    <w:unhideWhenUsed/>
    <w:rsid w:val="0057174D"/>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57174D"/>
    <w:rPr>
      <w:b/>
      <w:bCs/>
    </w:rPr>
  </w:style>
  <w:style w:type="character" w:styleId="ac">
    <w:name w:val="Hyperlink"/>
    <w:basedOn w:val="a0"/>
    <w:uiPriority w:val="99"/>
    <w:unhideWhenUsed/>
    <w:rsid w:val="006C6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поселение Камышла</dc:creator>
  <cp:lastModifiedBy>User2</cp:lastModifiedBy>
  <cp:revision>6</cp:revision>
  <cp:lastPrinted>2019-04-03T06:17:00Z</cp:lastPrinted>
  <dcterms:created xsi:type="dcterms:W3CDTF">2019-03-29T10:09:00Z</dcterms:created>
  <dcterms:modified xsi:type="dcterms:W3CDTF">2019-04-11T06:49:00Z</dcterms:modified>
</cp:coreProperties>
</file>